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CA7880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A7880">
        <w:rPr>
          <w:sz w:val="36"/>
          <w:szCs w:val="36"/>
        </w:rPr>
        <w:t>Weekly Update</w:t>
      </w:r>
    </w:p>
    <w:p w:rsidR="00122300" w:rsidRPr="00CA7880" w:rsidRDefault="003703DD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A7880">
        <w:rPr>
          <w:sz w:val="32"/>
          <w:szCs w:val="32"/>
        </w:rPr>
        <w:t xml:space="preserve">February </w:t>
      </w:r>
      <w:r w:rsidR="0048112B">
        <w:rPr>
          <w:sz w:val="32"/>
          <w:szCs w:val="32"/>
        </w:rPr>
        <w:t>20</w:t>
      </w:r>
      <w:r w:rsidRPr="00CA7880">
        <w:rPr>
          <w:sz w:val="32"/>
          <w:szCs w:val="32"/>
        </w:rPr>
        <w:t>, 2019</w:t>
      </w:r>
    </w:p>
    <w:p w:rsidR="00D73E9F" w:rsidRPr="007F3FF2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D5243F" w:rsidRPr="007F3FF2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F3FF2">
        <w:rPr>
          <w:b/>
          <w:color w:val="FF0000"/>
          <w:u w:val="single"/>
        </w:rPr>
        <w:t>THIS SUNDAY</w:t>
      </w:r>
    </w:p>
    <w:p w:rsidR="00E81F93" w:rsidRPr="004911BF" w:rsidRDefault="00E81F93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911BF">
        <w:t xml:space="preserve">This week’s guest minister will be </w:t>
      </w:r>
      <w:r w:rsidR="0048112B">
        <w:t>Jim Boswell</w:t>
      </w:r>
      <w:r w:rsidR="004911BF" w:rsidRPr="004911BF">
        <w:t>.</w:t>
      </w:r>
      <w:r w:rsidRPr="004911BF">
        <w:t xml:space="preserve">  </w:t>
      </w:r>
    </w:p>
    <w:p w:rsidR="00E81F93" w:rsidRDefault="00097348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469E0">
        <w:t>H</w:t>
      </w:r>
      <w:r w:rsidR="00661947" w:rsidRPr="006469E0">
        <w:t>e</w:t>
      </w:r>
      <w:r w:rsidR="00E81F93" w:rsidRPr="006469E0">
        <w:t xml:space="preserve"> will be preaching on </w:t>
      </w:r>
      <w:r w:rsidR="006469E0" w:rsidRPr="006469E0">
        <w:t>Luke 6:27-36.</w:t>
      </w:r>
    </w:p>
    <w:p w:rsidR="006469E0" w:rsidRDefault="006469E0" w:rsidP="00E81F9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469E0" w:rsidRDefault="006469E0" w:rsidP="00E81F9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469E0" w:rsidRPr="006469E0" w:rsidRDefault="006469E0" w:rsidP="006469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469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NOTE FROM JIM BOSWELL</w:t>
      </w:r>
    </w:p>
    <w:p w:rsidR="00160ECD" w:rsidRPr="00160ECD" w:rsidRDefault="006469E0" w:rsidP="00160E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469E0">
        <w:rPr>
          <w:rFonts w:ascii="Times New Roman" w:eastAsia="Times New Roman" w:hAnsi="Times New Roman" w:cs="Times New Roman"/>
          <w:sz w:val="24"/>
          <w:szCs w:val="24"/>
        </w:rPr>
        <w:t>I was recently in Wi</w:t>
      </w:r>
      <w:r w:rsidR="00FB52AE">
        <w:rPr>
          <w:rFonts w:ascii="Times New Roman" w:eastAsia="Times New Roman" w:hAnsi="Times New Roman" w:cs="Times New Roman"/>
          <w:sz w:val="24"/>
          <w:szCs w:val="24"/>
        </w:rPr>
        <w:t>lson, North Carolina on Feb. 2 </w:t>
      </w:r>
      <w:r w:rsidRPr="006469E0">
        <w:rPr>
          <w:rFonts w:ascii="Times New Roman" w:eastAsia="Times New Roman" w:hAnsi="Times New Roman" w:cs="Times New Roman"/>
          <w:sz w:val="24"/>
          <w:szCs w:val="24"/>
        </w:rPr>
        <w:t>for the celebration of my father's 100th Birthday.  Wilson and its county have about 80,000 people and the local paper interviewed Dad, who was a B-17 pilot</w:t>
      </w:r>
      <w:r w:rsidR="00BF32A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F32A0" w:rsidRPr="00BF32A0">
        <w:rPr>
          <w:rFonts w:ascii="Times New Roman" w:eastAsia="Times New Roman" w:hAnsi="Times New Roman" w:cs="Times New Roman"/>
          <w:sz w:val="24"/>
          <w:szCs w:val="24"/>
        </w:rPr>
        <w:t>You can probably find his article on the internet if you look for "Wilson Times, James Boswell, B-17 pilot."</w:t>
      </w:r>
      <w:r w:rsidRPr="006469E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60ECD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6469E0">
        <w:rPr>
          <w:rFonts w:ascii="Times New Roman" w:eastAsia="Times New Roman" w:hAnsi="Times New Roman" w:cs="Times New Roman"/>
          <w:sz w:val="24"/>
          <w:szCs w:val="24"/>
        </w:rPr>
        <w:t xml:space="preserve"> church went all out in celebr</w:t>
      </w:r>
      <w:r>
        <w:rPr>
          <w:rFonts w:ascii="Times New Roman" w:eastAsia="Times New Roman" w:hAnsi="Times New Roman" w:cs="Times New Roman"/>
          <w:sz w:val="24"/>
          <w:szCs w:val="24"/>
        </w:rPr>
        <w:t>ating his birthday the next day</w:t>
      </w:r>
      <w:r w:rsidRPr="006469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9E0">
        <w:rPr>
          <w:rFonts w:ascii="Times New Roman" w:eastAsia="Times New Roman" w:hAnsi="Times New Roman" w:cs="Times New Roman"/>
          <w:sz w:val="24"/>
          <w:szCs w:val="24"/>
        </w:rPr>
        <w:t>It was a wonderful time!</w:t>
      </w:r>
      <w:r w:rsidR="00160E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0ECD" w:rsidRPr="00160ECD">
        <w:rPr>
          <w:rFonts w:ascii="Times New Roman" w:eastAsia="Times New Roman" w:hAnsi="Times New Roman" w:cs="Times New Roman"/>
          <w:sz w:val="24"/>
          <w:szCs w:val="24"/>
        </w:rPr>
        <w:t>Also, the following was written and prepared by our church's organist:</w:t>
      </w:r>
    </w:p>
    <w:p w:rsidR="006469E0" w:rsidRPr="00FB52AE" w:rsidRDefault="00841934" w:rsidP="00160E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60ECD" w:rsidRPr="00AA0D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https://caseywchildersphotography.wordpress.com/2019/02/09/52560000-minutes/</w:t>
        </w:r>
      </w:hyperlink>
      <w:r w:rsidR="00160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C50" w:rsidRPr="007F3FF2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E0C50" w:rsidRPr="007F3FF2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7F3FF2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831F82"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FEBRUARY </w:t>
      </w:r>
      <w:r w:rsidR="0048112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24</w:t>
      </w:r>
      <w:r w:rsidR="001B083E"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505231" w:rsidRPr="004911BF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48112B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505231" w:rsidRPr="004911BF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48112B">
        <w:rPr>
          <w:rFonts w:ascii="Times New Roman" w:hAnsi="Times New Roman" w:cs="Times New Roman"/>
          <w:i/>
          <w:iCs/>
          <w:sz w:val="24"/>
          <w:szCs w:val="24"/>
        </w:rPr>
        <w:t>Tim Ricks, Katy Neal, David DeWall</w:t>
      </w:r>
    </w:p>
    <w:p w:rsidR="00267E91" w:rsidRPr="004911BF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48112B">
        <w:rPr>
          <w:rFonts w:ascii="Times New Roman" w:hAnsi="Times New Roman" w:cs="Times New Roman"/>
          <w:i/>
          <w:iCs/>
          <w:sz w:val="24"/>
          <w:szCs w:val="24"/>
        </w:rPr>
        <w:t>Kristine Medler, Jeff Elder</w:t>
      </w:r>
    </w:p>
    <w:p w:rsidR="00505231" w:rsidRPr="004911BF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48112B">
        <w:rPr>
          <w:rFonts w:ascii="Times New Roman" w:hAnsi="Times New Roman" w:cs="Times New Roman"/>
          <w:bCs/>
          <w:i/>
          <w:sz w:val="24"/>
          <w:szCs w:val="24"/>
        </w:rPr>
        <w:t>Sarah Higgins</w:t>
      </w:r>
    </w:p>
    <w:p w:rsidR="00505231" w:rsidRPr="004911BF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4911BF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48112B">
        <w:rPr>
          <w:rFonts w:ascii="Times New Roman" w:hAnsi="Times New Roman" w:cs="Times New Roman"/>
          <w:bCs/>
          <w:i/>
          <w:sz w:val="24"/>
          <w:szCs w:val="24"/>
        </w:rPr>
        <w:t>Katy Neal</w:t>
      </w:r>
    </w:p>
    <w:p w:rsidR="00FD06F3" w:rsidRPr="004911BF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48112B">
        <w:rPr>
          <w:rFonts w:ascii="Times New Roman" w:hAnsi="Times New Roman" w:cs="Times New Roman"/>
          <w:bCs/>
          <w:i/>
          <w:sz w:val="24"/>
          <w:szCs w:val="24"/>
        </w:rPr>
        <w:t>Cheryl Elder and Katy Neal</w:t>
      </w:r>
    </w:p>
    <w:p w:rsidR="00831F82" w:rsidRDefault="00831F82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083E" w:rsidRPr="004911BF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8112B">
        <w:rPr>
          <w:rFonts w:ascii="Times New Roman" w:hAnsi="Times New Roman" w:cs="Times New Roman"/>
          <w:bCs/>
          <w:i/>
          <w:sz w:val="24"/>
          <w:szCs w:val="24"/>
        </w:rPr>
        <w:t>Barb Meyer</w:t>
      </w:r>
    </w:p>
    <w:p w:rsidR="00FD760C" w:rsidRDefault="00FD760C" w:rsidP="00F3725A">
      <w:pPr>
        <w:widowControl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3725A" w:rsidRPr="00F3725A" w:rsidRDefault="00F3725A" w:rsidP="00F3725A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372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CHILI COOKOFF HUGE SUCCESS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!</w:t>
      </w:r>
    </w:p>
    <w:p w:rsidR="00F3725A" w:rsidRDefault="00F3725A" w:rsidP="00F866D2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The Outreach Committee would like to express their sincere thanks to all who helped make this year’s annual cook-off a success. Through your generosity we raised $550 to provide support for Robb and Sheila Warfield for their continuing mission with Dakar Academy in Senegal.</w:t>
      </w:r>
    </w:p>
    <w:p w:rsidR="00F3725A" w:rsidRDefault="00F3725A" w:rsidP="00F866D2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Congratulations to Sarah Higgins who won the chili trophy! Again thanks to all who participated, provided treats and made donations!</w:t>
      </w:r>
    </w:p>
    <w:p w:rsidR="001A3639" w:rsidRDefault="001A3639" w:rsidP="00F866D2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:rsidR="00841934" w:rsidRDefault="00841934" w:rsidP="001A3639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A3639" w:rsidRDefault="001A3639" w:rsidP="001A3639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A36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DWM BLANKET SUNDAY</w:t>
      </w:r>
    </w:p>
    <w:p w:rsidR="001A3639" w:rsidRPr="001A3639" w:rsidRDefault="001A3639" w:rsidP="001A3639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Contributions to the DWM for blankets has totaled $365!!  Thank you to everyone for your generous support.</w:t>
      </w:r>
    </w:p>
    <w:p w:rsidR="00B86095" w:rsidRPr="007F3FF2" w:rsidRDefault="00F706CF" w:rsidP="009822F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="00EF7780"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41934" w:rsidRDefault="00841934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7F3FF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3A4439" w:rsidRPr="004911BF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11BF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7F3FF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7F3FF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7F3FF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9A6835" w:rsidRPr="00CA7880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A7880">
        <w:rPr>
          <w:rFonts w:ascii="Times New Roman" w:hAnsi="Times New Roman" w:cs="Times New Roman"/>
          <w:iCs/>
          <w:sz w:val="24"/>
          <w:szCs w:val="24"/>
        </w:rPr>
        <w:t>The church’s pictorial directory will be updated over the next few months.  We are asking everyone to provide a recent family photo and current contact information</w:t>
      </w:r>
      <w:r w:rsidR="009E12A0" w:rsidRPr="00CA7880">
        <w:rPr>
          <w:rFonts w:ascii="Times New Roman" w:hAnsi="Times New Roman" w:cs="Times New Roman"/>
          <w:iCs/>
          <w:sz w:val="24"/>
          <w:szCs w:val="24"/>
        </w:rPr>
        <w:t xml:space="preserve"> (address, email, cell phone, etc.)</w:t>
      </w:r>
      <w:r w:rsidRPr="00CA7880">
        <w:rPr>
          <w:rFonts w:ascii="Times New Roman" w:hAnsi="Times New Roman" w:cs="Times New Roman"/>
          <w:iCs/>
          <w:sz w:val="24"/>
          <w:szCs w:val="24"/>
        </w:rPr>
        <w:t xml:space="preserve"> to be used in the update.  These items may be sent to the church’s email address or brought in to the church office.</w:t>
      </w:r>
    </w:p>
    <w:p w:rsidR="006F6545" w:rsidRPr="007F3FF2" w:rsidRDefault="006F6545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7F3FF2" w:rsidRDefault="00505231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bookmarkStart w:id="0" w:name="_GoBack"/>
      <w:bookmarkEnd w:id="0"/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r w:rsidR="00906502" w:rsidRPr="00CA7880">
        <w:rPr>
          <w:rFonts w:ascii="Times New Roman" w:hAnsi="Times New Roman" w:cs="Times New Roman"/>
          <w:iCs/>
          <w:sz w:val="24"/>
          <w:szCs w:val="24"/>
        </w:rPr>
        <w:t xml:space="preserve">Annex </w:t>
      </w:r>
      <w:r w:rsidR="00906502" w:rsidRPr="00CA7880">
        <w:rPr>
          <w:rFonts w:ascii="Times New Roman" w:hAnsi="Times New Roman" w:cs="Times New Roman"/>
          <w:b/>
          <w:iCs/>
          <w:sz w:val="24"/>
          <w:szCs w:val="24"/>
        </w:rPr>
        <w:t>Room 224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Bill and Jean Kerchenfaut – new address</w:t>
      </w:r>
    </w:p>
    <w:p w:rsidR="00505231" w:rsidRPr="00CA7880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CA7880">
        <w:t>6235 Hoffman St #201</w:t>
      </w:r>
    </w:p>
    <w:p w:rsidR="00505231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CA7880">
        <w:t>North Port, Florida  34287-2285</w:t>
      </w:r>
    </w:p>
    <w:p w:rsidR="00B96E49" w:rsidRPr="00CA7880" w:rsidRDefault="00B96E49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>
        <w:t>Jean went in the Hospital over the weekend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Harold Stimmel</w:t>
      </w:r>
      <w:r w:rsidRPr="00CA7880">
        <w:rPr>
          <w:rFonts w:ascii="Times New Roman" w:hAnsi="Times New Roman" w:cs="Times New Roman"/>
          <w:iCs/>
          <w:sz w:val="24"/>
          <w:szCs w:val="24"/>
        </w:rPr>
        <w:t xml:space="preserve">— Hollybrook </w:t>
      </w:r>
      <w:r w:rsidRPr="00CA7880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Harriet Farney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Margaret Meers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Evelyn Fawver 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C00329" w:rsidRPr="00CA7880" w:rsidRDefault="00F1698A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Marilyn Lowell</w:t>
      </w:r>
      <w:r w:rsidR="00C00329"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45D17" w:rsidRDefault="009335F3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Mike Lorenzen</w:t>
      </w:r>
    </w:p>
    <w:p w:rsidR="00B96E49" w:rsidRDefault="00B96E49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Jim McClard</w:t>
      </w:r>
    </w:p>
    <w:p w:rsidR="00B96E49" w:rsidRPr="00B96E49" w:rsidRDefault="00B96E49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Jim is home resting and recovering</w:t>
      </w:r>
    </w:p>
    <w:p w:rsidR="00B96E49" w:rsidRPr="00CA7880" w:rsidRDefault="00B96E49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7880" w:rsidRDefault="00CA7880" w:rsidP="00CA7880">
      <w:pPr>
        <w:widowControl w:val="0"/>
        <w:rPr>
          <w:rFonts w:ascii="Times New Roman" w:hAnsi="Times New Roman" w:cs="Times New Roman"/>
          <w:iCs/>
          <w:sz w:val="24"/>
          <w:szCs w:val="21"/>
        </w:rPr>
      </w:pPr>
    </w:p>
    <w:p w:rsidR="00CA7880" w:rsidRPr="0048112B" w:rsidRDefault="00CA7880" w:rsidP="0048112B">
      <w:pPr>
        <w:widowControl w:val="0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iCs/>
          <w:sz w:val="24"/>
          <w:szCs w:val="21"/>
        </w:rPr>
        <w:t>Please also p</w:t>
      </w:r>
      <w:r w:rsidRPr="00CA7880">
        <w:rPr>
          <w:rFonts w:ascii="Times New Roman" w:hAnsi="Times New Roman" w:cs="Times New Roman"/>
          <w:iCs/>
          <w:sz w:val="24"/>
          <w:szCs w:val="21"/>
        </w:rPr>
        <w:t>ray for Mat and Elizabeth as they make the move to Gibson City and that we may warmly welcome them to First Christian Church.</w:t>
      </w:r>
    </w:p>
    <w:p w:rsidR="009E12A0" w:rsidRPr="007F3FF2" w:rsidRDefault="009E12A0" w:rsidP="0096563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E4663F" w:rsidRPr="007F3FF2" w:rsidRDefault="00E4663F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7F3FF2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EA41F6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(</w:t>
      </w:r>
      <w:r w:rsidR="006F6545" w:rsidRPr="00EA41F6">
        <w:t xml:space="preserve">February </w:t>
      </w:r>
      <w:r w:rsidR="0048112B">
        <w:t>20</w:t>
      </w:r>
      <w:r w:rsidR="009550E8" w:rsidRPr="00EA41F6">
        <w:t>-</w:t>
      </w:r>
      <w:r w:rsidR="0048112B">
        <w:t>February 26</w:t>
      </w:r>
      <w:r w:rsidR="00661947" w:rsidRPr="00EA41F6">
        <w:t>, 2019</w:t>
      </w:r>
      <w:r w:rsidR="00AF1A55" w:rsidRPr="00EA41F6">
        <w:t>)</w:t>
      </w:r>
    </w:p>
    <w:p w:rsidR="00661947" w:rsidRPr="00EA41F6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16"/>
          <w:szCs w:val="24"/>
        </w:rPr>
      </w:pPr>
    </w:p>
    <w:p w:rsidR="00661947" w:rsidRPr="00EA41F6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ab/>
      </w:r>
      <w:r w:rsidRPr="00EA41F6">
        <w:rPr>
          <w:rFonts w:ascii="Times New Roman" w:hAnsi="Times New Roman" w:cs="Times New Roman"/>
          <w:sz w:val="24"/>
          <w:szCs w:val="24"/>
        </w:rPr>
        <w:tab/>
      </w:r>
      <w:r w:rsidR="00831F82" w:rsidRPr="00EA41F6">
        <w:rPr>
          <w:rFonts w:ascii="Times New Roman" w:hAnsi="Times New Roman" w:cs="Times New Roman"/>
          <w:sz w:val="24"/>
          <w:szCs w:val="24"/>
        </w:rPr>
        <w:t xml:space="preserve">February </w:t>
      </w:r>
    </w:p>
    <w:p w:rsidR="00AF1A55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31F82" w:rsidRPr="00EA41F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Hailey Johnson</w:t>
      </w:r>
    </w:p>
    <w:p w:rsidR="0048112B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Jessica Moore</w:t>
      </w:r>
    </w:p>
    <w:p w:rsidR="0048112B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  Dennis Higgins</w:t>
      </w:r>
    </w:p>
    <w:p w:rsidR="0048112B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  Penny Lorenzen</w:t>
      </w:r>
    </w:p>
    <w:p w:rsidR="0048112B" w:rsidRPr="00EA41F6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  Janet Iverson</w:t>
      </w:r>
    </w:p>
    <w:p w:rsidR="00831F82" w:rsidRPr="00EA41F6" w:rsidRDefault="00831F82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EA41F6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EA41F6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EA41F6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A41F6">
        <w:rPr>
          <w:rFonts w:ascii="Times New Roman" w:hAnsi="Times New Roman" w:cs="Times New Roman"/>
          <w:iCs/>
          <w:sz w:val="24"/>
          <w:szCs w:val="24"/>
        </w:rPr>
        <w:t>anniversaries, or email addresses.</w:t>
      </w:r>
    </w:p>
    <w:p w:rsidR="00B86095" w:rsidRPr="007F3FF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B86095" w:rsidRPr="007F3FF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505231" w:rsidRPr="007F3FF2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F3FF2">
        <w:rPr>
          <w:b/>
          <w:color w:val="FF0000"/>
          <w:u w:val="single"/>
        </w:rPr>
        <w:t>FUTURE GUEST MINISTERS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3</w:t>
      </w:r>
      <w:r w:rsidRPr="00EA41F6">
        <w:rPr>
          <w:vertAlign w:val="superscript"/>
        </w:rPr>
        <w:t>rd</w:t>
      </w:r>
      <w:r w:rsidRPr="00EA41F6">
        <w:t>: Jim Boswell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10</w:t>
      </w:r>
      <w:r w:rsidRPr="00EA41F6">
        <w:rPr>
          <w:vertAlign w:val="superscript"/>
        </w:rPr>
        <w:t>th</w:t>
      </w:r>
      <w:r w:rsidRPr="00EA41F6">
        <w:t>: Beth Rupe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17</w:t>
      </w:r>
      <w:r w:rsidRPr="00EA41F6">
        <w:rPr>
          <w:vertAlign w:val="superscript"/>
        </w:rPr>
        <w:t>th</w:t>
      </w:r>
      <w:r w:rsidRPr="00EA41F6">
        <w:t>: Herb Knudsen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24</w:t>
      </w:r>
      <w:r w:rsidRPr="00EA41F6">
        <w:rPr>
          <w:vertAlign w:val="superscript"/>
        </w:rPr>
        <w:t>th</w:t>
      </w:r>
      <w:r w:rsidRPr="00EA41F6">
        <w:t>: Herb Knudsen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31</w:t>
      </w:r>
      <w:r w:rsidRPr="00EA41F6">
        <w:rPr>
          <w:vertAlign w:val="superscript"/>
        </w:rPr>
        <w:t>st</w:t>
      </w:r>
      <w:r w:rsidRPr="00EA41F6">
        <w:t>: Herb Knudsen</w:t>
      </w:r>
    </w:p>
    <w:p w:rsidR="00D73E9F" w:rsidRPr="007F3FF2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E4663F" w:rsidRPr="007F3FF2" w:rsidRDefault="00E4663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7F3FF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EA41F6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EA41F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EA41F6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EA41F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hyperlink r:id="rId10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and </w:t>
      </w:r>
      <w:hyperlink r:id="rId11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3B608F" w:rsidRPr="007F3FF2" w:rsidRDefault="003B608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B234CE" w:rsidRPr="007F3FF2" w:rsidRDefault="00B234C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D54DB" w:rsidRPr="007F3FF2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F3FF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EA41F6" w:rsidRPr="00EA41F6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EA41F6" w:rsidRPr="00EA41F6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EA41F6" w:rsidRPr="00EA41F6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EA41F6" w:rsidRPr="00EA41F6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EA41F6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EA41F6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EA41F6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EA41F6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EA41F6" w:rsidRPr="00EA41F6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EA41F6" w:rsidRPr="00EA41F6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EA41F6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6F6545" w:rsidRPr="00EA41F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EA41F6" w:rsidRPr="00EA41F6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EA41F6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EA41F6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EA41F6" w:rsidRPr="00EA41F6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</w:tbl>
    <w:p w:rsidR="006F6545" w:rsidRPr="007F3FF2" w:rsidRDefault="006F6545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4326" w:rsidRPr="007F3FF2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7F3FF2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2E5B"/>
    <w:rsid w:val="000032BB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6918"/>
    <w:rsid w:val="000471E9"/>
    <w:rsid w:val="000474AD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5019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4503"/>
    <w:rsid w:val="000C5E9E"/>
    <w:rsid w:val="000C7183"/>
    <w:rsid w:val="000C7A5E"/>
    <w:rsid w:val="000D5278"/>
    <w:rsid w:val="000D6682"/>
    <w:rsid w:val="000E54B8"/>
    <w:rsid w:val="000F0DB7"/>
    <w:rsid w:val="000F1ED1"/>
    <w:rsid w:val="000F202B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90AC9"/>
    <w:rsid w:val="001922DD"/>
    <w:rsid w:val="00194FE3"/>
    <w:rsid w:val="00195565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2ABF"/>
    <w:rsid w:val="001F33B2"/>
    <w:rsid w:val="001F3D5B"/>
    <w:rsid w:val="001F4200"/>
    <w:rsid w:val="001F53D6"/>
    <w:rsid w:val="002006C1"/>
    <w:rsid w:val="00204B2A"/>
    <w:rsid w:val="002058A0"/>
    <w:rsid w:val="002076DF"/>
    <w:rsid w:val="002119B7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703DD"/>
    <w:rsid w:val="00372375"/>
    <w:rsid w:val="00372D12"/>
    <w:rsid w:val="00374FC3"/>
    <w:rsid w:val="003759CD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626F"/>
    <w:rsid w:val="00445346"/>
    <w:rsid w:val="004453D7"/>
    <w:rsid w:val="00445A21"/>
    <w:rsid w:val="00445D17"/>
    <w:rsid w:val="00446C81"/>
    <w:rsid w:val="00446F6B"/>
    <w:rsid w:val="00447680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69DC"/>
    <w:rsid w:val="0049114F"/>
    <w:rsid w:val="004911BF"/>
    <w:rsid w:val="00491394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FB7"/>
    <w:rsid w:val="004C212F"/>
    <w:rsid w:val="004C50ED"/>
    <w:rsid w:val="004C5B88"/>
    <w:rsid w:val="004C5D49"/>
    <w:rsid w:val="004D34BC"/>
    <w:rsid w:val="004D556A"/>
    <w:rsid w:val="004E0EB6"/>
    <w:rsid w:val="004E1810"/>
    <w:rsid w:val="004F561A"/>
    <w:rsid w:val="004F6B4A"/>
    <w:rsid w:val="004F6D13"/>
    <w:rsid w:val="00501F36"/>
    <w:rsid w:val="00503039"/>
    <w:rsid w:val="00503605"/>
    <w:rsid w:val="00505231"/>
    <w:rsid w:val="00506CAC"/>
    <w:rsid w:val="00507B24"/>
    <w:rsid w:val="00510A69"/>
    <w:rsid w:val="00516F6D"/>
    <w:rsid w:val="00517C52"/>
    <w:rsid w:val="00520144"/>
    <w:rsid w:val="00521A62"/>
    <w:rsid w:val="00523833"/>
    <w:rsid w:val="00530E4F"/>
    <w:rsid w:val="00531EA9"/>
    <w:rsid w:val="00533B87"/>
    <w:rsid w:val="00533E1C"/>
    <w:rsid w:val="005358DD"/>
    <w:rsid w:val="0053621E"/>
    <w:rsid w:val="00537081"/>
    <w:rsid w:val="00541203"/>
    <w:rsid w:val="00543E3A"/>
    <w:rsid w:val="00553919"/>
    <w:rsid w:val="00554CB4"/>
    <w:rsid w:val="00557967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A7735"/>
    <w:rsid w:val="005B2BAE"/>
    <w:rsid w:val="005B4307"/>
    <w:rsid w:val="005B7684"/>
    <w:rsid w:val="005C008E"/>
    <w:rsid w:val="005C1BC0"/>
    <w:rsid w:val="005C4A28"/>
    <w:rsid w:val="005C51D5"/>
    <w:rsid w:val="005C62F5"/>
    <w:rsid w:val="005C7F85"/>
    <w:rsid w:val="005D02A9"/>
    <w:rsid w:val="005D1080"/>
    <w:rsid w:val="005D1791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41655"/>
    <w:rsid w:val="00641B48"/>
    <w:rsid w:val="006427D0"/>
    <w:rsid w:val="0064664E"/>
    <w:rsid w:val="006469E0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72F6"/>
    <w:rsid w:val="006F0422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5CD0"/>
    <w:rsid w:val="00746724"/>
    <w:rsid w:val="00747287"/>
    <w:rsid w:val="0075045D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2F0B"/>
    <w:rsid w:val="00784B3A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97C"/>
    <w:rsid w:val="007C48F7"/>
    <w:rsid w:val="007C4A85"/>
    <w:rsid w:val="007C786C"/>
    <w:rsid w:val="007D03F6"/>
    <w:rsid w:val="007D3BAD"/>
    <w:rsid w:val="007D707C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F0004"/>
    <w:rsid w:val="008F2E46"/>
    <w:rsid w:val="008F429F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602F4"/>
    <w:rsid w:val="0096246E"/>
    <w:rsid w:val="00962C28"/>
    <w:rsid w:val="00965638"/>
    <w:rsid w:val="0097147F"/>
    <w:rsid w:val="00971B2B"/>
    <w:rsid w:val="0097287F"/>
    <w:rsid w:val="00973D86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5FEA"/>
    <w:rsid w:val="009D738B"/>
    <w:rsid w:val="009E08BD"/>
    <w:rsid w:val="009E12A0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30268"/>
    <w:rsid w:val="00A303AB"/>
    <w:rsid w:val="00A31262"/>
    <w:rsid w:val="00A3157D"/>
    <w:rsid w:val="00A3317E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F73"/>
    <w:rsid w:val="00AA1F6D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E5FAD"/>
    <w:rsid w:val="00AF07A2"/>
    <w:rsid w:val="00AF1A55"/>
    <w:rsid w:val="00AF1F0B"/>
    <w:rsid w:val="00AF272C"/>
    <w:rsid w:val="00AF377F"/>
    <w:rsid w:val="00AF6B68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7768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3507"/>
    <w:rsid w:val="00C03DCC"/>
    <w:rsid w:val="00C048CF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59DA"/>
    <w:rsid w:val="00C502EC"/>
    <w:rsid w:val="00C50837"/>
    <w:rsid w:val="00C5208F"/>
    <w:rsid w:val="00C544E5"/>
    <w:rsid w:val="00C54C77"/>
    <w:rsid w:val="00C57699"/>
    <w:rsid w:val="00C65822"/>
    <w:rsid w:val="00C672AA"/>
    <w:rsid w:val="00C70197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5250"/>
    <w:rsid w:val="00D41000"/>
    <w:rsid w:val="00D423B0"/>
    <w:rsid w:val="00D429EE"/>
    <w:rsid w:val="00D47507"/>
    <w:rsid w:val="00D50871"/>
    <w:rsid w:val="00D516DE"/>
    <w:rsid w:val="00D5243F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81F93"/>
    <w:rsid w:val="00E827DB"/>
    <w:rsid w:val="00E87E88"/>
    <w:rsid w:val="00E90E20"/>
    <w:rsid w:val="00E919E0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D6B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3725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53CB"/>
    <w:rsid w:val="00F96191"/>
    <w:rsid w:val="00F96A28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seywchildersphotography.wordpress.com/2019/02/09/52560000-minut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8310-E5B7-4BC8-B320-392FE3DD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3</cp:revision>
  <cp:lastPrinted>2019-02-06T18:32:00Z</cp:lastPrinted>
  <dcterms:created xsi:type="dcterms:W3CDTF">2019-02-20T17:14:00Z</dcterms:created>
  <dcterms:modified xsi:type="dcterms:W3CDTF">2019-02-25T15:47:00Z</dcterms:modified>
</cp:coreProperties>
</file>